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2B29" w:rsidRDefault="00000000">
      <w:pPr>
        <w:spacing w:line="360" w:lineRule="auto"/>
        <w:ind w:left="-141" w:right="-139"/>
        <w:jc w:val="center"/>
        <w:rPr>
          <w:b/>
          <w:bCs/>
          <w:sz w:val="24"/>
          <w:szCs w:val="24"/>
        </w:rPr>
      </w:pPr>
      <w:bookmarkStart w:id="0" w:name="_heading=h.t9zzi4et0g2" w:colFirst="0" w:colLast="0"/>
      <w:bookmarkEnd w:id="0"/>
      <w:r>
        <w:rPr>
          <w:b/>
          <w:bCs/>
          <w:sz w:val="24"/>
          <w:szCs w:val="24"/>
        </w:rPr>
        <w:t xml:space="preserve">CONVENIO PARA EJECUCIÓN DE OBRA “PAVIMENTACIÓN RUTA PROVINCIAL </w:t>
      </w:r>
      <w:proofErr w:type="spellStart"/>
      <w:r>
        <w:rPr>
          <w:b/>
          <w:bCs/>
          <w:sz w:val="24"/>
          <w:szCs w:val="24"/>
        </w:rPr>
        <w:t>N°</w:t>
      </w:r>
      <w:proofErr w:type="spellEnd"/>
      <w:r>
        <w:rPr>
          <w:b/>
          <w:bCs/>
          <w:sz w:val="24"/>
          <w:szCs w:val="24"/>
        </w:rPr>
        <w:t xml:space="preserve"> 7-S - TRAMO RUTA NACIONAL </w:t>
      </w:r>
      <w:proofErr w:type="spellStart"/>
      <w:r>
        <w:rPr>
          <w:b/>
          <w:bCs/>
          <w:sz w:val="24"/>
          <w:szCs w:val="24"/>
        </w:rPr>
        <w:t>N°</w:t>
      </w:r>
      <w:proofErr w:type="spellEnd"/>
      <w:r>
        <w:rPr>
          <w:b/>
          <w:bCs/>
          <w:sz w:val="24"/>
          <w:szCs w:val="24"/>
        </w:rPr>
        <w:t xml:space="preserve"> 33 - SAN FRANCISCO DE SANTA FE”</w:t>
      </w:r>
    </w:p>
    <w:p w14:paraId="00000002" w14:textId="77777777" w:rsidR="00D62B29" w:rsidRDefault="00000000">
      <w:pPr>
        <w:spacing w:line="360" w:lineRule="auto"/>
        <w:jc w:val="center"/>
        <w:rPr>
          <w:b/>
          <w:bCs/>
          <w:sz w:val="24"/>
          <w:szCs w:val="24"/>
        </w:rPr>
      </w:pPr>
      <w:bookmarkStart w:id="1" w:name="_heading=h.b1e8nq1moinf" w:colFirst="0" w:colLast="0"/>
      <w:bookmarkEnd w:id="1"/>
      <w:r>
        <w:rPr>
          <w:b/>
          <w:bCs/>
          <w:sz w:val="24"/>
          <w:szCs w:val="24"/>
        </w:rPr>
        <w:t xml:space="preserve"> POR RÉGIMEN DE CONTRIBUCIÓN DE MEJORAS ENTRE EL LA DIRECCIÓN PROVINCIAL DE VIALIDAD CON INTERVENCIÓN </w:t>
      </w:r>
      <w:proofErr w:type="gramStart"/>
      <w:r>
        <w:rPr>
          <w:b/>
          <w:bCs/>
          <w:sz w:val="24"/>
          <w:szCs w:val="24"/>
        </w:rPr>
        <w:t>DEL  MINISTERIO</w:t>
      </w:r>
      <w:proofErr w:type="gramEnd"/>
      <w:r>
        <w:rPr>
          <w:b/>
          <w:bCs/>
          <w:sz w:val="24"/>
          <w:szCs w:val="24"/>
        </w:rPr>
        <w:t xml:space="preserve"> DE OBRAS PÚBLICAS DE LA PROVINCIA DE SANTA FE Y EL MUNICIPIO DE VENADO TUERTO</w:t>
      </w:r>
    </w:p>
    <w:p w14:paraId="00000003" w14:textId="77777777" w:rsidR="00D62B29" w:rsidRDefault="00D62B29">
      <w:pPr>
        <w:spacing w:line="360" w:lineRule="auto"/>
        <w:jc w:val="both"/>
        <w:rPr>
          <w:sz w:val="24"/>
          <w:szCs w:val="24"/>
        </w:rPr>
      </w:pPr>
    </w:p>
    <w:p w14:paraId="00000004" w14:textId="77777777" w:rsidR="00D62B29" w:rsidRDefault="00000000">
      <w:pPr>
        <w:spacing w:line="360" w:lineRule="auto"/>
        <w:jc w:val="both"/>
        <w:rPr>
          <w:b/>
          <w:bCs/>
          <w:sz w:val="24"/>
          <w:szCs w:val="24"/>
        </w:rPr>
      </w:pPr>
      <w:r>
        <w:rPr>
          <w:sz w:val="24"/>
          <w:szCs w:val="24"/>
        </w:rPr>
        <w:t xml:space="preserve">En la localidad de Venado Tuerto, Departamento General López, a los XXXX días del mes de XXXXX de 20XXX, entre la Dirección Provincial de Vialidad, con domicilio legal en calle </w:t>
      </w:r>
      <w:proofErr w:type="spellStart"/>
      <w:r>
        <w:rPr>
          <w:sz w:val="24"/>
          <w:szCs w:val="24"/>
        </w:rPr>
        <w:t>Bv</w:t>
      </w:r>
      <w:proofErr w:type="spellEnd"/>
      <w:r>
        <w:rPr>
          <w:sz w:val="24"/>
          <w:szCs w:val="24"/>
        </w:rPr>
        <w:t xml:space="preserve">. </w:t>
      </w:r>
      <w:proofErr w:type="spellStart"/>
      <w:r>
        <w:rPr>
          <w:sz w:val="24"/>
          <w:szCs w:val="24"/>
        </w:rPr>
        <w:t>Muttis</w:t>
      </w:r>
      <w:proofErr w:type="spellEnd"/>
      <w:r>
        <w:rPr>
          <w:sz w:val="24"/>
          <w:szCs w:val="24"/>
        </w:rPr>
        <w:t xml:space="preserve"> 880 de la ciudad de Santa Fe, provincia de Santa Fe, representada en este acto por el Sr. Administrador de la Dirección Provincial de Vialidad, Ing. </w:t>
      </w:r>
      <w:r>
        <w:rPr>
          <w:b/>
          <w:bCs/>
          <w:sz w:val="24"/>
          <w:szCs w:val="24"/>
        </w:rPr>
        <w:t>JORGE PABLO SEGHEZZO</w:t>
      </w:r>
      <w:r>
        <w:rPr>
          <w:sz w:val="24"/>
          <w:szCs w:val="24"/>
        </w:rPr>
        <w:t>, juntamente con el Ministerio de Obras Públicas de la Provincia de Santa Fe con domicilio legal en №calle 3 de Febrero 2649 de la ciudad de Santa Fe, Provincia de Santa Fe, representado en este acto por el Sr. Ministro de Obras Públicas, Abog</w:t>
      </w:r>
      <w:r>
        <w:rPr>
          <w:b/>
          <w:bCs/>
          <w:sz w:val="24"/>
          <w:szCs w:val="24"/>
        </w:rPr>
        <w:t>. LISANDRO RUDY ENRICO</w:t>
      </w:r>
      <w:r>
        <w:rPr>
          <w:sz w:val="24"/>
          <w:szCs w:val="24"/>
        </w:rPr>
        <w:t>, por una parte; y, por la otra parte, el Municipio de  Venado Tuerto con domicilio legal en calle San Martín 899 de la ciudad de Venado Tuerto, provincia de Santa Fe, representada en este acto por el  Sr. Intendente,  Sr</w:t>
      </w:r>
      <w:r>
        <w:rPr>
          <w:b/>
          <w:bCs/>
          <w:sz w:val="24"/>
          <w:szCs w:val="24"/>
        </w:rPr>
        <w:t>. LEONEL CHIARELLA</w:t>
      </w:r>
      <w:r>
        <w:rPr>
          <w:sz w:val="24"/>
          <w:szCs w:val="24"/>
        </w:rPr>
        <w:t>, fruto de la convivencia política-institucional, de la buena fe y de la voluntad concurrente de mejorar las condiciones de conectividad y seguridad vial para los habitantes de dicha localidad, ACUERDAN:-------------------------------------------------------------------------------------------</w:t>
      </w:r>
    </w:p>
    <w:p w14:paraId="00000005" w14:textId="77777777" w:rsidR="00D62B29" w:rsidRDefault="00D62B29">
      <w:pPr>
        <w:spacing w:line="360" w:lineRule="auto"/>
        <w:jc w:val="both"/>
        <w:rPr>
          <w:b/>
          <w:bCs/>
          <w:sz w:val="24"/>
          <w:szCs w:val="24"/>
        </w:rPr>
      </w:pPr>
    </w:p>
    <w:p w14:paraId="00000006" w14:textId="77777777" w:rsidR="00D62B29" w:rsidRDefault="00000000">
      <w:pPr>
        <w:spacing w:line="360" w:lineRule="auto"/>
        <w:jc w:val="both"/>
        <w:rPr>
          <w:sz w:val="24"/>
          <w:szCs w:val="24"/>
        </w:rPr>
      </w:pPr>
      <w:r>
        <w:rPr>
          <w:b/>
          <w:bCs/>
          <w:sz w:val="24"/>
          <w:szCs w:val="24"/>
        </w:rPr>
        <w:t>PRIMERO</w:t>
      </w:r>
      <w:r>
        <w:rPr>
          <w:sz w:val="24"/>
          <w:szCs w:val="24"/>
        </w:rPr>
        <w:t xml:space="preserve">: El Gobierno de la Provincia de Santa Fe, por intermedio del Ministerio de Obras Públicas, toma a su cargo la ejecución y financiación de la obra  </w:t>
      </w:r>
      <w:r>
        <w:rPr>
          <w:b/>
          <w:bCs/>
          <w:sz w:val="24"/>
          <w:szCs w:val="24"/>
        </w:rPr>
        <w:t xml:space="preserve">“Pavimentación Ruta Provincial </w:t>
      </w:r>
      <w:proofErr w:type="spellStart"/>
      <w:r>
        <w:rPr>
          <w:b/>
          <w:bCs/>
          <w:sz w:val="24"/>
          <w:szCs w:val="24"/>
        </w:rPr>
        <w:t>N°</w:t>
      </w:r>
      <w:proofErr w:type="spellEnd"/>
      <w:r>
        <w:rPr>
          <w:b/>
          <w:bCs/>
          <w:sz w:val="24"/>
          <w:szCs w:val="24"/>
        </w:rPr>
        <w:t xml:space="preserve"> 7-S. Tramo: desde Ruta Nacional N°</w:t>
      </w:r>
      <w:proofErr w:type="gramStart"/>
      <w:r>
        <w:rPr>
          <w:b/>
          <w:bCs/>
          <w:sz w:val="24"/>
          <w:szCs w:val="24"/>
        </w:rPr>
        <w:t>33  a</w:t>
      </w:r>
      <w:proofErr w:type="gramEnd"/>
      <w:r>
        <w:rPr>
          <w:b/>
          <w:bCs/>
          <w:sz w:val="24"/>
          <w:szCs w:val="24"/>
        </w:rPr>
        <w:t xml:space="preserve"> San Francisco de Santa Fe”.</w:t>
      </w:r>
      <w:r>
        <w:rPr>
          <w:sz w:val="24"/>
          <w:szCs w:val="24"/>
        </w:rPr>
        <w:t xml:space="preserve"> La obra se ejecutará por intermedio de la Dirección Provincial de Vialidad (DPV), con intervención del Ministerio de Obras Públicas de la Provincia de Santa Fe. Queda aclarado que la citada obra se realizará durante el periodo comprendido entre los meses de enero 2026 a junio 2027, aproximadamente, y a sus efectos el Municipio de Venado Tuerto suministrará la correspondiente información técnica y los debidos proyectos que requiera el Ministerio de Obras o la DPV para correcta y eficaz ejecución de la obra.</w:t>
      </w:r>
    </w:p>
    <w:p w14:paraId="00000007" w14:textId="77777777" w:rsidR="00D62B29" w:rsidRDefault="00D62B29">
      <w:pPr>
        <w:spacing w:line="360" w:lineRule="auto"/>
        <w:jc w:val="both"/>
        <w:rPr>
          <w:b/>
          <w:bCs/>
          <w:sz w:val="24"/>
          <w:szCs w:val="24"/>
        </w:rPr>
      </w:pPr>
    </w:p>
    <w:p w14:paraId="00000008" w14:textId="77777777" w:rsidR="00D62B29" w:rsidRDefault="00000000">
      <w:pPr>
        <w:spacing w:line="360" w:lineRule="auto"/>
        <w:jc w:val="both"/>
        <w:rPr>
          <w:b/>
          <w:bCs/>
          <w:sz w:val="24"/>
          <w:szCs w:val="24"/>
        </w:rPr>
      </w:pPr>
      <w:r>
        <w:rPr>
          <w:b/>
          <w:bCs/>
          <w:sz w:val="24"/>
          <w:szCs w:val="24"/>
        </w:rPr>
        <w:t>SEGUNDO</w:t>
      </w:r>
      <w:r>
        <w:rPr>
          <w:sz w:val="24"/>
          <w:szCs w:val="24"/>
        </w:rPr>
        <w:t xml:space="preserve">: La obra individualizada será ejecutada bajo el régimen de contribución de mejoras de acuerdo con la normativa provincial vigente (ley 8.896 y </w:t>
      </w:r>
      <w:proofErr w:type="spellStart"/>
      <w:r>
        <w:rPr>
          <w:sz w:val="24"/>
          <w:szCs w:val="24"/>
        </w:rPr>
        <w:t>modif</w:t>
      </w:r>
      <w:proofErr w:type="spellEnd"/>
      <w:r>
        <w:rPr>
          <w:sz w:val="24"/>
          <w:szCs w:val="24"/>
        </w:rPr>
        <w:t xml:space="preserve">. 14.295, y su decreto reglamentario), conforme al cual la financiación de nuevas obras viales que representen una mejora en las condiciones de la traza a intervenir queda a cargo de la Provincia de Santa Fe (MOP – DPV) junto con el aporte de los propietarios/poseedores de los inmuebles ubicados dentro de la zona contributiva. Por lo tanto y en ese sentido, el Municipio de Venado Tuerto asume el carácter de contribuyente y, en tal carácter, </w:t>
      </w:r>
      <w:r>
        <w:rPr>
          <w:sz w:val="24"/>
          <w:szCs w:val="24"/>
        </w:rPr>
        <w:lastRenderedPageBreak/>
        <w:t>aportará a la Provincia el 11,20 % del costo total de la obra, que se estima de acuerdo al presupuesto oficial en ARS $20.788.000.000 (PESOS VEINTE MIL MILLONES SETECIENTOS OCHENTA Y OCHO MIL), quedando a su exclusivo cargo y responsabilidad la recaudación de los fondos a tal fin en conformidad a la legislación local vigente o de la modalidad o procedimiento que a sus efectos disponga el municipio. El Municipio manifiesta que ha realizado obras con fondos propios y/o fondos Nacionales o provinciales en obras similares en barrios o calles de la ciudad de Venado Tuerto , siendo menester hacer mención que parte de la financiación ha sido por contribución de mejoras aportadas por los vecinos afectados a dichas obras, y que entiende correcto, por principios de igualdad, equidad y conveniencia, someter la/s obra/s a dicho régimen.</w:t>
      </w:r>
    </w:p>
    <w:p w14:paraId="00000009" w14:textId="77777777" w:rsidR="00D62B29" w:rsidRDefault="00D62B29">
      <w:pPr>
        <w:spacing w:line="360" w:lineRule="auto"/>
        <w:jc w:val="both"/>
        <w:rPr>
          <w:b/>
          <w:bCs/>
          <w:sz w:val="24"/>
          <w:szCs w:val="24"/>
        </w:rPr>
      </w:pPr>
    </w:p>
    <w:p w14:paraId="0000000A" w14:textId="77777777" w:rsidR="00D62B29" w:rsidRPr="00D629E5" w:rsidRDefault="00000000">
      <w:pPr>
        <w:spacing w:line="360" w:lineRule="auto"/>
        <w:jc w:val="both"/>
        <w:rPr>
          <w:sz w:val="24"/>
          <w:szCs w:val="24"/>
        </w:rPr>
      </w:pPr>
      <w:r>
        <w:rPr>
          <w:b/>
          <w:bCs/>
          <w:sz w:val="24"/>
          <w:szCs w:val="24"/>
        </w:rPr>
        <w:t>TERCERO</w:t>
      </w:r>
      <w:r>
        <w:rPr>
          <w:sz w:val="24"/>
          <w:szCs w:val="24"/>
        </w:rPr>
        <w:t>: El Municipio de Venado Tuerto acepta sin reserva alguna e incondicionalmente que los fondos que se comprometió a aportar para la obra se concreten mediante la retención de la Coparticipación Provincial de Impuestos o del régimen que en el futuro lo sustituya, sin límites, y hasta el monto necesario para atender el pago total de cada cuota liquidada, en acuerdo a la ordenanza №</w:t>
      </w:r>
      <w:r>
        <w:rPr>
          <w:i/>
          <w:iCs/>
          <w:sz w:val="24"/>
          <w:szCs w:val="24"/>
        </w:rPr>
        <w:t xml:space="preserve"> XXX</w:t>
      </w:r>
      <w:r>
        <w:rPr>
          <w:sz w:val="24"/>
          <w:szCs w:val="24"/>
        </w:rPr>
        <w:t xml:space="preserve">. Para ello se autoriza a la Contaduría General de la Provincia, , Tesorería General de la Provincia y al Agente Financiero del Gobierno Provincial para retener en los montos que correspondan sin necesidad de trámite previo alguno, de acuerdo a la secuencia y privilegios establecidos por los artículos № 27 y № 28 del Decreto № 0057/1996. A sus efectos, y en tal caso, el pago de la contribución por parte del Municipio de Venado Tuerto se efectivizará en 60 cuotas mensuales y consecutivas, cuyo valor se calculará en base al monto del contrato de obra, actualizado en conformidad a la normativa provincial vigente en materia de contribución de mejoras. El Municipio podrá cancelar el préstamo en forma anticipada o hacer amortizaciones extraordinarias, en la forma y condiciones que oportunamente acuerde con la DPV y el </w:t>
      </w:r>
      <w:r w:rsidRPr="00D629E5">
        <w:rPr>
          <w:sz w:val="24"/>
          <w:szCs w:val="24"/>
        </w:rPr>
        <w:t>Ministerio, en el marco de los convenios complementarios previstos en la cláusula quinta. La fecha de inicio de la obligación de pago se establece al momento de inicio de la obra, es decir, una vez transcurridos 30 días hábiles desde la fecha del acta de inicio de obra. Su efectiva exigibilidad quedará supeditada a la finalización de las actuaciones administrativas pertinentes y/o a la disponibilidad de la documentación necesaria para instrumentar el cobro de la contribución de mejoras.</w:t>
      </w:r>
    </w:p>
    <w:p w14:paraId="0000000B" w14:textId="77777777" w:rsidR="00D62B29" w:rsidRPr="00D629E5" w:rsidRDefault="00D62B29">
      <w:pPr>
        <w:spacing w:line="360" w:lineRule="auto"/>
        <w:jc w:val="both"/>
        <w:rPr>
          <w:b/>
          <w:bCs/>
          <w:sz w:val="24"/>
          <w:szCs w:val="24"/>
        </w:rPr>
      </w:pPr>
    </w:p>
    <w:p w14:paraId="0000000C" w14:textId="77777777" w:rsidR="00D62B29" w:rsidRPr="00D629E5" w:rsidRDefault="00000000">
      <w:pPr>
        <w:spacing w:line="360" w:lineRule="auto"/>
        <w:jc w:val="both"/>
        <w:rPr>
          <w:sz w:val="24"/>
          <w:szCs w:val="24"/>
        </w:rPr>
      </w:pPr>
      <w:r w:rsidRPr="00D629E5">
        <w:rPr>
          <w:b/>
          <w:bCs/>
          <w:sz w:val="24"/>
          <w:szCs w:val="24"/>
        </w:rPr>
        <w:t>CUARTO:</w:t>
      </w:r>
      <w:r w:rsidRPr="00D629E5">
        <w:rPr>
          <w:sz w:val="24"/>
          <w:szCs w:val="24"/>
        </w:rPr>
        <w:t xml:space="preserve"> Es condición esencial para la suscripción del presente convenio que el Municipio de Venado Tuerto, dicte por sus órganos deliberantes la normativa local que se adecue a los términos del presente acuerdo, identificando claramente</w:t>
      </w:r>
      <w:r w:rsidRPr="00D629E5">
        <w:rPr>
          <w:b/>
          <w:bCs/>
          <w:sz w:val="24"/>
          <w:szCs w:val="24"/>
        </w:rPr>
        <w:t>: a)</w:t>
      </w:r>
      <w:r w:rsidRPr="00D629E5">
        <w:rPr>
          <w:sz w:val="24"/>
          <w:szCs w:val="24"/>
        </w:rPr>
        <w:t xml:space="preserve"> que la Provincia (MOP-DPV) la ejecutará por sistema de contribución de mejoras; </w:t>
      </w:r>
      <w:r w:rsidRPr="00D629E5">
        <w:rPr>
          <w:b/>
          <w:bCs/>
          <w:sz w:val="24"/>
          <w:szCs w:val="24"/>
        </w:rPr>
        <w:t>b)</w:t>
      </w:r>
      <w:r w:rsidRPr="00D629E5">
        <w:rPr>
          <w:sz w:val="24"/>
          <w:szCs w:val="24"/>
        </w:rPr>
        <w:t xml:space="preserve"> que el Municipio es aportante en el porcentaje pactado; y </w:t>
      </w:r>
      <w:r w:rsidRPr="00D629E5">
        <w:rPr>
          <w:b/>
          <w:bCs/>
          <w:sz w:val="24"/>
          <w:szCs w:val="24"/>
        </w:rPr>
        <w:t>c)</w:t>
      </w:r>
      <w:r w:rsidRPr="00D629E5">
        <w:rPr>
          <w:sz w:val="24"/>
          <w:szCs w:val="24"/>
        </w:rPr>
        <w:t xml:space="preserve"> que se afectarán directamente los </w:t>
      </w:r>
      <w:r w:rsidRPr="00D629E5">
        <w:rPr>
          <w:sz w:val="24"/>
          <w:szCs w:val="24"/>
        </w:rPr>
        <w:lastRenderedPageBreak/>
        <w:t>fondos que le correspondan por coparticipación mediante el sistema de retención previsto en la cláusula tercera, autorizando expresamente ello.</w:t>
      </w:r>
    </w:p>
    <w:p w14:paraId="0000000D" w14:textId="77777777" w:rsidR="00D62B29" w:rsidRPr="00D629E5" w:rsidRDefault="00D62B29">
      <w:pPr>
        <w:spacing w:line="360" w:lineRule="auto"/>
        <w:jc w:val="both"/>
        <w:rPr>
          <w:sz w:val="24"/>
          <w:szCs w:val="24"/>
        </w:rPr>
      </w:pPr>
    </w:p>
    <w:p w14:paraId="0000000E" w14:textId="77777777" w:rsidR="00D62B29" w:rsidRPr="00D629E5" w:rsidRDefault="00000000">
      <w:pPr>
        <w:spacing w:line="360" w:lineRule="auto"/>
        <w:jc w:val="both"/>
        <w:rPr>
          <w:sz w:val="24"/>
          <w:szCs w:val="24"/>
        </w:rPr>
      </w:pPr>
      <w:r w:rsidRPr="00D629E5">
        <w:rPr>
          <w:b/>
          <w:bCs/>
          <w:sz w:val="24"/>
          <w:szCs w:val="24"/>
        </w:rPr>
        <w:t>QUINTO</w:t>
      </w:r>
      <w:r w:rsidRPr="00D629E5">
        <w:rPr>
          <w:sz w:val="24"/>
          <w:szCs w:val="24"/>
        </w:rPr>
        <w:t xml:space="preserve">: A los fines del presente y de su eficaz y eficiente cumplimiento, se podrán suscribir acuerdos complementarios a través de la DPV. y el Ministerio de Obras Públicas, donde se preverán condiciones técnicas de la obra, plazos, formas de pago, debiendo respetarse estrictamente y en todos los casos los principios de transparencia, publicidad y legalidad de todos esos procesos. Por otra parte, los alcances de este convenio así como de los convenios complementarios que se suscriban se interpretarán o integrarán respetando debidamente dichos altos principios.      </w:t>
      </w:r>
    </w:p>
    <w:p w14:paraId="0000000F" w14:textId="77777777" w:rsidR="00D62B29" w:rsidRPr="00D629E5" w:rsidRDefault="00D62B29">
      <w:pPr>
        <w:spacing w:line="360" w:lineRule="auto"/>
        <w:jc w:val="both"/>
        <w:rPr>
          <w:sz w:val="24"/>
          <w:szCs w:val="24"/>
        </w:rPr>
      </w:pPr>
    </w:p>
    <w:p w14:paraId="00000010" w14:textId="77777777" w:rsidR="00D62B29" w:rsidRPr="00D629E5" w:rsidRDefault="00000000">
      <w:pPr>
        <w:spacing w:line="360" w:lineRule="auto"/>
        <w:jc w:val="both"/>
        <w:rPr>
          <w:sz w:val="24"/>
          <w:szCs w:val="24"/>
        </w:rPr>
      </w:pPr>
      <w:r w:rsidRPr="00D629E5">
        <w:rPr>
          <w:b/>
          <w:bCs/>
          <w:sz w:val="24"/>
          <w:szCs w:val="24"/>
        </w:rPr>
        <w:t>SEXTO</w:t>
      </w:r>
      <w:r w:rsidRPr="00D629E5">
        <w:rPr>
          <w:sz w:val="24"/>
          <w:szCs w:val="24"/>
        </w:rPr>
        <w:t xml:space="preserve">:  Será condición indispensable para la firma del presente convenio el cumplimiento por parte del Municipio de Venado Tuerto del circuito de análisis de la capacidad de endeudamiento previsto por la normativa provincial con la intervención del Ministerio de Economía a través de la Contaduría General de la Provincia y del Ministerio de Gobierno e Innovación Pública a través de la Secretaría de Gobierno, Municipios y Comunas ,determinando la capacidad de endeudamiento del Municipio. </w:t>
      </w:r>
    </w:p>
    <w:p w14:paraId="00000011" w14:textId="77777777" w:rsidR="00D62B29" w:rsidRPr="00D629E5" w:rsidRDefault="00D62B29">
      <w:pPr>
        <w:spacing w:line="360" w:lineRule="auto"/>
        <w:jc w:val="both"/>
        <w:rPr>
          <w:b/>
          <w:bCs/>
          <w:sz w:val="24"/>
          <w:szCs w:val="24"/>
        </w:rPr>
      </w:pPr>
    </w:p>
    <w:p w14:paraId="00000012" w14:textId="77777777" w:rsidR="00D62B29" w:rsidRPr="00D629E5" w:rsidRDefault="00000000">
      <w:pPr>
        <w:spacing w:line="360" w:lineRule="auto"/>
        <w:jc w:val="both"/>
        <w:rPr>
          <w:sz w:val="24"/>
          <w:szCs w:val="24"/>
        </w:rPr>
      </w:pPr>
      <w:r w:rsidRPr="00D629E5">
        <w:rPr>
          <w:b/>
          <w:bCs/>
          <w:sz w:val="24"/>
          <w:szCs w:val="24"/>
        </w:rPr>
        <w:t>SÉPTIMO</w:t>
      </w:r>
      <w:r w:rsidRPr="00D629E5">
        <w:rPr>
          <w:sz w:val="24"/>
          <w:szCs w:val="24"/>
        </w:rPr>
        <w:t>:  A todos</w:t>
      </w:r>
      <w:r w:rsidRPr="00D629E5">
        <w:rPr>
          <w:color w:val="000000"/>
          <w:sz w:val="24"/>
          <w:szCs w:val="24"/>
        </w:rPr>
        <w:t xml:space="preserve"> los efectos del presente Convenio, las PARTES constituyen sus domicilios en los arriba indicados, donde se tendrán por válidas y eficaces todas las notificaciones. Asimismo, acuerdan que si se suscitaren diferendos de interpretación, eficacia, validez, aplicación y/o cualquier extremo que provoque controversias de los criterios alcanzados por el presente Convenio, se </w:t>
      </w:r>
      <w:r w:rsidRPr="00D629E5">
        <w:rPr>
          <w:sz w:val="24"/>
          <w:szCs w:val="24"/>
        </w:rPr>
        <w:t>procurarán</w:t>
      </w:r>
      <w:r w:rsidRPr="00D629E5">
        <w:rPr>
          <w:color w:val="000000"/>
          <w:sz w:val="24"/>
          <w:szCs w:val="24"/>
        </w:rPr>
        <w:t xml:space="preserve"> resolver de buena fe y en un marco de concordia institucional. Si las diferencias subsisten, ambas partes declaran someterse a la jurisdicción de los Tribunales Ordinarios de la Ciudad de Santa Fe, con renuncia expresa a cualquier fuero de excepción que pudiera corresponderles</w:t>
      </w:r>
      <w:r w:rsidRPr="00D629E5">
        <w:rPr>
          <w:color w:val="000000"/>
        </w:rPr>
        <w:t>.</w:t>
      </w:r>
    </w:p>
    <w:p w14:paraId="00000013" w14:textId="77777777" w:rsidR="00D62B29" w:rsidRPr="00D629E5" w:rsidRDefault="00D62B29">
      <w:pPr>
        <w:spacing w:line="360" w:lineRule="auto"/>
        <w:jc w:val="both"/>
        <w:rPr>
          <w:sz w:val="24"/>
          <w:szCs w:val="24"/>
        </w:rPr>
      </w:pPr>
    </w:p>
    <w:p w14:paraId="00000014" w14:textId="77777777" w:rsidR="00D62B29" w:rsidRDefault="00000000">
      <w:pPr>
        <w:spacing w:line="360" w:lineRule="auto"/>
        <w:jc w:val="both"/>
        <w:rPr>
          <w:sz w:val="24"/>
          <w:szCs w:val="24"/>
        </w:rPr>
      </w:pPr>
      <w:r w:rsidRPr="00D629E5">
        <w:rPr>
          <w:sz w:val="24"/>
          <w:szCs w:val="24"/>
        </w:rPr>
        <w:t>En lugar y fecha arriba individualizados, se suscriben tres (3) ejemplares de un mismo tenor y a un solo efecto.</w:t>
      </w:r>
    </w:p>
    <w:p w14:paraId="00000015" w14:textId="77777777" w:rsidR="00D62B29" w:rsidRDefault="00D62B29">
      <w:pPr>
        <w:spacing w:line="360" w:lineRule="auto"/>
        <w:jc w:val="both"/>
        <w:rPr>
          <w:sz w:val="24"/>
          <w:szCs w:val="24"/>
        </w:rPr>
      </w:pPr>
    </w:p>
    <w:p w14:paraId="00000016" w14:textId="77777777" w:rsidR="00D62B29" w:rsidRDefault="00D62B29">
      <w:pPr>
        <w:rPr>
          <w:sz w:val="24"/>
          <w:szCs w:val="24"/>
        </w:rPr>
      </w:pPr>
    </w:p>
    <w:p w14:paraId="00000017" w14:textId="77777777" w:rsidR="00D62B29" w:rsidRDefault="00D62B29">
      <w:pPr>
        <w:rPr>
          <w:sz w:val="24"/>
          <w:szCs w:val="24"/>
        </w:rPr>
      </w:pPr>
    </w:p>
    <w:sectPr w:rsidR="00D62B29" w:rsidSect="00D629E5">
      <w:pgSz w:w="12240" w:h="20160" w:code="5"/>
      <w:pgMar w:top="1985" w:right="851" w:bottom="1247" w:left="226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A74EF35-FF4A-4252-A284-1BB2F092B352}"/>
    <w:embedBold r:id="rId2" w:fontKey="{3BC925EF-55D0-454B-86A7-5782D973AECD}"/>
    <w:embedItalic r:id="rId3" w:fontKey="{95D0FE42-C426-4119-A70F-C4A20E2E0BD5}"/>
  </w:font>
  <w:font w:name="Play">
    <w:charset w:val="00"/>
    <w:family w:val="auto"/>
    <w:pitch w:val="default"/>
    <w:embedRegular r:id="rId4" w:fontKey="{578754EC-658E-446C-B384-DD2BA70B2B8A}"/>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9"/>
    <w:rsid w:val="000559D9"/>
    <w:rsid w:val="00261EC1"/>
    <w:rsid w:val="00D629E5"/>
    <w:rsid w:val="00D62B29"/>
    <w:rsid w:val="00E079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1BBDD-A442-477C-BEE6-9229BBC8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A65199"/>
    <w:pPr>
      <w:keepNext/>
      <w:keepLines/>
      <w:spacing w:before="40"/>
      <w:outlineLvl w:val="6"/>
    </w:pPr>
    <w:rPr>
      <w:rFonts w:asciiTheme="minorHAnsi" w:eastAsiaTheme="majorEastAsia" w:hAnsiTheme="minorHAnsi" w:cstheme="majorBidi"/>
      <w:color w:val="595959" w:themeColor="text1" w:themeTint="A6"/>
      <w:kern w:val="2"/>
      <w:lang w:val="es-MX" w:eastAsia="en-US"/>
    </w:rPr>
  </w:style>
  <w:style w:type="paragraph" w:styleId="Ttulo8">
    <w:name w:val="heading 8"/>
    <w:basedOn w:val="Normal"/>
    <w:next w:val="Normal"/>
    <w:link w:val="Ttulo8Car"/>
    <w:uiPriority w:val="9"/>
    <w:semiHidden/>
    <w:unhideWhenUsed/>
    <w:qFormat/>
    <w:rsid w:val="00A65199"/>
    <w:pPr>
      <w:keepNext/>
      <w:keepLines/>
      <w:outlineLvl w:val="7"/>
    </w:pPr>
    <w:rPr>
      <w:rFonts w:asciiTheme="minorHAnsi" w:eastAsiaTheme="majorEastAsia" w:hAnsiTheme="minorHAnsi" w:cstheme="majorBidi"/>
      <w:i/>
      <w:iCs/>
      <w:color w:val="272727" w:themeColor="text1" w:themeTint="D8"/>
      <w:kern w:val="2"/>
      <w:lang w:val="es-MX" w:eastAsia="en-US"/>
    </w:rPr>
  </w:style>
  <w:style w:type="paragraph" w:styleId="Ttulo9">
    <w:name w:val="heading 9"/>
    <w:basedOn w:val="Normal"/>
    <w:next w:val="Normal"/>
    <w:link w:val="Ttulo9Car"/>
    <w:uiPriority w:val="9"/>
    <w:semiHidden/>
    <w:unhideWhenUsed/>
    <w:qFormat/>
    <w:rsid w:val="00A65199"/>
    <w:pPr>
      <w:keepNext/>
      <w:keepLines/>
      <w:outlineLvl w:val="8"/>
    </w:pPr>
    <w:rPr>
      <w:rFonts w:asciiTheme="minorHAnsi" w:eastAsiaTheme="majorEastAsia" w:hAnsiTheme="minorHAnsi" w:cstheme="majorBidi"/>
      <w:color w:val="272727" w:themeColor="text1" w:themeTint="D8"/>
      <w:kern w:val="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Ttulo1Car">
    <w:name w:val="Título 1 Car"/>
    <w:basedOn w:val="Fuentedeprrafopredeter"/>
    <w:uiPriority w:val="9"/>
    <w:rsid w:val="00A651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A651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A65199"/>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A65199"/>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A65199"/>
    <w:rPr>
      <w:rFonts w:eastAsiaTheme="majorEastAsia" w:cstheme="majorBidi"/>
      <w:color w:val="0F4761" w:themeColor="accent1" w:themeShade="BF"/>
    </w:rPr>
  </w:style>
  <w:style w:type="character" w:customStyle="1" w:styleId="Ttulo6Car">
    <w:name w:val="Título 6 Car"/>
    <w:basedOn w:val="Fuentedeprrafopredeter"/>
    <w:uiPriority w:val="9"/>
    <w:semiHidden/>
    <w:rsid w:val="00A651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1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1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199"/>
    <w:rPr>
      <w:rFonts w:eastAsiaTheme="majorEastAsia" w:cstheme="majorBidi"/>
      <w:color w:val="272727" w:themeColor="text1" w:themeTint="D8"/>
    </w:rPr>
  </w:style>
  <w:style w:type="character" w:customStyle="1" w:styleId="TtuloCar">
    <w:name w:val="Título Car"/>
    <w:basedOn w:val="Fuentedeprrafopredeter"/>
    <w:uiPriority w:val="10"/>
    <w:rsid w:val="00A65199"/>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A651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199"/>
    <w:pPr>
      <w:spacing w:before="160" w:after="160"/>
      <w:jc w:val="center"/>
    </w:pPr>
    <w:rPr>
      <w:rFonts w:asciiTheme="minorHAnsi" w:eastAsiaTheme="minorHAnsi" w:hAnsiTheme="minorHAnsi" w:cstheme="minorBidi"/>
      <w:i/>
      <w:iCs/>
      <w:color w:val="404040" w:themeColor="text1" w:themeTint="BF"/>
      <w:kern w:val="2"/>
      <w:lang w:val="es-MX" w:eastAsia="en-US"/>
    </w:rPr>
  </w:style>
  <w:style w:type="character" w:customStyle="1" w:styleId="CitaCar">
    <w:name w:val="Cita Car"/>
    <w:basedOn w:val="Fuentedeprrafopredeter"/>
    <w:link w:val="Cita"/>
    <w:uiPriority w:val="29"/>
    <w:rsid w:val="00A65199"/>
    <w:rPr>
      <w:i/>
      <w:iCs/>
      <w:color w:val="404040" w:themeColor="text1" w:themeTint="BF"/>
    </w:rPr>
  </w:style>
  <w:style w:type="paragraph" w:styleId="Prrafodelista">
    <w:name w:val="List Paragraph"/>
    <w:basedOn w:val="Normal"/>
    <w:uiPriority w:val="34"/>
    <w:qFormat/>
    <w:rsid w:val="00A65199"/>
    <w:pPr>
      <w:ind w:left="720"/>
      <w:contextualSpacing/>
    </w:pPr>
    <w:rPr>
      <w:rFonts w:asciiTheme="minorHAnsi" w:eastAsiaTheme="minorHAnsi" w:hAnsiTheme="minorHAnsi" w:cstheme="minorBidi"/>
      <w:kern w:val="2"/>
      <w:lang w:val="es-MX" w:eastAsia="en-US"/>
    </w:rPr>
  </w:style>
  <w:style w:type="character" w:styleId="nfasisintenso">
    <w:name w:val="Intense Emphasis"/>
    <w:basedOn w:val="Fuentedeprrafopredeter"/>
    <w:uiPriority w:val="21"/>
    <w:qFormat/>
    <w:rsid w:val="00A65199"/>
    <w:rPr>
      <w:i/>
      <w:iCs/>
      <w:color w:val="0F4761" w:themeColor="accent1" w:themeShade="BF"/>
    </w:rPr>
  </w:style>
  <w:style w:type="paragraph" w:styleId="Citadestacada">
    <w:name w:val="Intense Quote"/>
    <w:basedOn w:val="Normal"/>
    <w:next w:val="Normal"/>
    <w:link w:val="CitadestacadaCar"/>
    <w:uiPriority w:val="30"/>
    <w:qFormat/>
    <w:rsid w:val="00A6519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s-MX" w:eastAsia="en-US"/>
    </w:rPr>
  </w:style>
  <w:style w:type="character" w:customStyle="1" w:styleId="CitadestacadaCar">
    <w:name w:val="Cita destacada Car"/>
    <w:basedOn w:val="Fuentedeprrafopredeter"/>
    <w:link w:val="Citadestacada"/>
    <w:uiPriority w:val="30"/>
    <w:rsid w:val="00A65199"/>
    <w:rPr>
      <w:i/>
      <w:iCs/>
      <w:color w:val="0F4761" w:themeColor="accent1" w:themeShade="BF"/>
    </w:rPr>
  </w:style>
  <w:style w:type="character" w:styleId="Referenciaintensa">
    <w:name w:val="Intense Reference"/>
    <w:basedOn w:val="Fuentedeprrafopredeter"/>
    <w:uiPriority w:val="32"/>
    <w:qFormat/>
    <w:rsid w:val="00A65199"/>
    <w:rPr>
      <w:b/>
      <w:bCs/>
      <w:smallCaps/>
      <w:color w:val="0F4761" w:themeColor="accent1" w:themeShade="BF"/>
      <w:spacing w:val="5"/>
    </w:rPr>
  </w:style>
  <w:style w:type="character" w:customStyle="1" w:styleId="apple-converted-space">
    <w:name w:val="apple-converted-space"/>
    <w:basedOn w:val="Fuentedeprrafopredeter"/>
    <w:rsid w:val="002D25B9"/>
  </w:style>
  <w:style w:type="character" w:customStyle="1" w:styleId="s4">
    <w:name w:val="s4"/>
    <w:basedOn w:val="Fuentedeprrafopredeter"/>
    <w:rsid w:val="002D25B9"/>
  </w:style>
  <w:style w:type="paragraph" w:styleId="Subttulo">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JwAls4KcfIHrPcLfl4TfxNvDg==">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Alberto</dc:creator>
  <cp:lastModifiedBy>Norma.Orlanda</cp:lastModifiedBy>
  <cp:revision>2</cp:revision>
  <cp:lastPrinted>2026-06-01T15:52:00Z</cp:lastPrinted>
  <dcterms:created xsi:type="dcterms:W3CDTF">2026-06-01T16:09:00Z</dcterms:created>
  <dcterms:modified xsi:type="dcterms:W3CDTF">2026-06-01T16:09:00Z</dcterms:modified>
</cp:coreProperties>
</file>